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791"/>
        <w:gridCol w:w="793"/>
        <w:gridCol w:w="980"/>
        <w:gridCol w:w="783"/>
        <w:gridCol w:w="2851"/>
        <w:gridCol w:w="865"/>
        <w:gridCol w:w="980"/>
        <w:gridCol w:w="727"/>
      </w:tblGrid>
      <w:tr w:rsidR="00EE6703" w14:paraId="24F3AB24" w14:textId="77777777" w:rsidTr="00EE6703">
        <w:tc>
          <w:tcPr>
            <w:tcW w:w="10770" w:type="dxa"/>
            <w:gridSpan w:val="8"/>
          </w:tcPr>
          <w:p w14:paraId="79FAC8BB" w14:textId="77777777" w:rsidR="00EE6703" w:rsidRDefault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114300" distR="114300" wp14:anchorId="3B24FB9F" wp14:editId="7130D7D9">
                  <wp:extent cx="609600" cy="542925"/>
                  <wp:effectExtent l="0" t="0" r="0" b="9525"/>
                  <wp:docPr id="2" name="Imagen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542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             </w:t>
            </w:r>
            <w:r w:rsidRPr="00EE6703">
              <w:rPr>
                <w:b/>
                <w:bCs/>
                <w:sz w:val="32"/>
                <w:szCs w:val="32"/>
              </w:rPr>
              <w:t xml:space="preserve">COLEGIO SECUNDARIO </w:t>
            </w:r>
            <w:proofErr w:type="spellStart"/>
            <w:r w:rsidRPr="00EE6703">
              <w:rPr>
                <w:b/>
                <w:bCs/>
                <w:sz w:val="32"/>
                <w:szCs w:val="32"/>
              </w:rPr>
              <w:t>N°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EE6703">
              <w:rPr>
                <w:b/>
                <w:bCs/>
                <w:sz w:val="32"/>
                <w:szCs w:val="32"/>
              </w:rPr>
              <w:t>5.035 “BATALLA DE SALTA”</w:t>
            </w:r>
          </w:p>
        </w:tc>
      </w:tr>
      <w:tr w:rsidR="00EE6703" w14:paraId="20D7719A" w14:textId="77777777" w:rsidTr="00EE6703">
        <w:tc>
          <w:tcPr>
            <w:tcW w:w="10770" w:type="dxa"/>
            <w:gridSpan w:val="8"/>
          </w:tcPr>
          <w:p w14:paraId="32F94BA3" w14:textId="77777777" w:rsidR="00EE6703" w:rsidRDefault="00EE6703" w:rsidP="00EE6703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b/>
                <w:bCs/>
                <w:sz w:val="36"/>
                <w:szCs w:val="36"/>
              </w:rPr>
              <w:t>PROGRAMA  2026</w:t>
            </w:r>
          </w:p>
        </w:tc>
      </w:tr>
      <w:tr w:rsidR="00EE6703" w14:paraId="6E6037B6" w14:textId="77777777" w:rsidTr="00EE6703">
        <w:tc>
          <w:tcPr>
            <w:tcW w:w="10770" w:type="dxa"/>
            <w:gridSpan w:val="8"/>
          </w:tcPr>
          <w:p w14:paraId="042DDC11" w14:textId="00580A9B" w:rsidR="00EE6703" w:rsidRDefault="00EE6703" w:rsidP="00C727B5">
            <w:pPr>
              <w:ind w:left="2" w:hanging="4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ESPACIO CURRICULAR:  </w:t>
            </w:r>
            <w:r w:rsidR="00F9594D">
              <w:rPr>
                <w:b/>
                <w:bCs/>
                <w:sz w:val="36"/>
                <w:szCs w:val="36"/>
              </w:rPr>
              <w:t>Fís</w:t>
            </w:r>
            <w:r w:rsidR="00ED2896">
              <w:rPr>
                <w:b/>
                <w:bCs/>
                <w:sz w:val="36"/>
                <w:szCs w:val="36"/>
              </w:rPr>
              <w:t>i</w:t>
            </w:r>
            <w:r w:rsidR="00F9594D">
              <w:rPr>
                <w:b/>
                <w:bCs/>
                <w:sz w:val="36"/>
                <w:szCs w:val="36"/>
              </w:rPr>
              <w:t>ca</w:t>
            </w:r>
            <w:r>
              <w:rPr>
                <w:b/>
                <w:bCs/>
                <w:sz w:val="36"/>
                <w:szCs w:val="36"/>
              </w:rPr>
              <w:t xml:space="preserve">                    CARGA HORARIA:</w:t>
            </w:r>
            <w:r w:rsidR="00F9594D">
              <w:rPr>
                <w:b/>
                <w:bCs/>
                <w:sz w:val="36"/>
                <w:szCs w:val="36"/>
              </w:rPr>
              <w:t xml:space="preserve"> 4 Hs</w:t>
            </w:r>
          </w:p>
        </w:tc>
      </w:tr>
      <w:tr w:rsidR="00EE6703" w14:paraId="41500116" w14:textId="77777777" w:rsidTr="00EE6703">
        <w:tc>
          <w:tcPr>
            <w:tcW w:w="2791" w:type="dxa"/>
          </w:tcPr>
          <w:p w14:paraId="7C464284" w14:textId="77777777" w:rsidR="00EE6703" w:rsidRPr="00EE6703" w:rsidRDefault="00EE6703" w:rsidP="00EE6703">
            <w:pPr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EE6703">
              <w:rPr>
                <w:b/>
                <w:bCs/>
                <w:sz w:val="24"/>
                <w:szCs w:val="24"/>
              </w:rPr>
              <w:t>PROFESORES  DE TM</w:t>
            </w:r>
          </w:p>
        </w:tc>
        <w:tc>
          <w:tcPr>
            <w:tcW w:w="793" w:type="dxa"/>
          </w:tcPr>
          <w:p w14:paraId="2E72B678" w14:textId="77777777"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14:paraId="01CEDE75" w14:textId="77777777"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DIVISIÓN</w:t>
            </w:r>
          </w:p>
        </w:tc>
        <w:tc>
          <w:tcPr>
            <w:tcW w:w="783" w:type="dxa"/>
          </w:tcPr>
          <w:p w14:paraId="7838DF34" w14:textId="77777777" w:rsidR="00EE6703" w:rsidRPr="00EE6703" w:rsidRDefault="00EE6703" w:rsidP="00EE6703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EE6703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CICLO</w:t>
            </w:r>
          </w:p>
        </w:tc>
        <w:tc>
          <w:tcPr>
            <w:tcW w:w="2851" w:type="dxa"/>
          </w:tcPr>
          <w:p w14:paraId="38D7D0A5" w14:textId="77777777"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4"/>
                <w:szCs w:val="24"/>
              </w:rPr>
            </w:pPr>
            <w:r w:rsidRPr="00EE6703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PROFESORES  DE TT</w:t>
            </w:r>
          </w:p>
        </w:tc>
        <w:tc>
          <w:tcPr>
            <w:tcW w:w="865" w:type="dxa"/>
          </w:tcPr>
          <w:p w14:paraId="4A6C12FF" w14:textId="77777777"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14:paraId="2F219E4C" w14:textId="77777777"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DIVISIÓN</w:t>
            </w:r>
          </w:p>
        </w:tc>
        <w:tc>
          <w:tcPr>
            <w:tcW w:w="727" w:type="dxa"/>
          </w:tcPr>
          <w:p w14:paraId="37C2A566" w14:textId="77777777" w:rsidR="00EE6703" w:rsidRPr="00EE6703" w:rsidRDefault="00EE6703" w:rsidP="00EE6703">
            <w:pPr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CICLO</w:t>
            </w:r>
          </w:p>
        </w:tc>
      </w:tr>
      <w:tr w:rsidR="00EE6703" w14:paraId="0183CB26" w14:textId="77777777" w:rsidTr="00ED2896">
        <w:tc>
          <w:tcPr>
            <w:tcW w:w="2791" w:type="dxa"/>
            <w:vAlign w:val="center"/>
          </w:tcPr>
          <w:p w14:paraId="35468A53" w14:textId="79ED744F" w:rsidR="00EE6703" w:rsidRPr="00F9594D" w:rsidRDefault="00ED2896" w:rsidP="001E75E0">
            <w:pPr>
              <w:pStyle w:val="Prrafodelista"/>
              <w:numPr>
                <w:ilvl w:val="0"/>
                <w:numId w:val="1"/>
              </w:numPr>
              <w:spacing w:line="1" w:lineRule="atLeast"/>
              <w:ind w:leftChars="0" w:firstLineChars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Tito, Marisa</w:t>
            </w:r>
          </w:p>
        </w:tc>
        <w:tc>
          <w:tcPr>
            <w:tcW w:w="793" w:type="dxa"/>
            <w:vAlign w:val="center"/>
          </w:tcPr>
          <w:p w14:paraId="6E356A1E" w14:textId="39357FDB" w:rsidR="00EE6703" w:rsidRDefault="00ED2896" w:rsidP="00ED2896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3º</w:t>
            </w:r>
          </w:p>
        </w:tc>
        <w:tc>
          <w:tcPr>
            <w:tcW w:w="980" w:type="dxa"/>
            <w:vAlign w:val="center"/>
          </w:tcPr>
          <w:p w14:paraId="1234E42E" w14:textId="7E7E145C" w:rsidR="00EE6703" w:rsidRDefault="00ED2896" w:rsidP="00ED2896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2º</w:t>
            </w:r>
          </w:p>
        </w:tc>
        <w:tc>
          <w:tcPr>
            <w:tcW w:w="783" w:type="dxa"/>
            <w:vAlign w:val="center"/>
          </w:tcPr>
          <w:p w14:paraId="1222861D" w14:textId="48F040EF" w:rsidR="00EE6703" w:rsidRDefault="00ED2896" w:rsidP="00ED2896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C.O.</w:t>
            </w:r>
          </w:p>
        </w:tc>
        <w:tc>
          <w:tcPr>
            <w:tcW w:w="2851" w:type="dxa"/>
            <w:vAlign w:val="center"/>
          </w:tcPr>
          <w:p w14:paraId="517FD25D" w14:textId="27D6F5CD" w:rsidR="00EE6703" w:rsidRDefault="00ED2896" w:rsidP="00ED2896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Castro, Fernando José</w:t>
            </w:r>
          </w:p>
        </w:tc>
        <w:tc>
          <w:tcPr>
            <w:tcW w:w="865" w:type="dxa"/>
            <w:vAlign w:val="center"/>
          </w:tcPr>
          <w:p w14:paraId="2FB60CBB" w14:textId="77777777" w:rsidR="00EE6703" w:rsidRDefault="00F9594D" w:rsidP="00ED2896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3°</w:t>
            </w:r>
          </w:p>
        </w:tc>
        <w:tc>
          <w:tcPr>
            <w:tcW w:w="980" w:type="dxa"/>
            <w:vAlign w:val="center"/>
          </w:tcPr>
          <w:p w14:paraId="76133EB1" w14:textId="720F5DD9" w:rsidR="00EE6703" w:rsidRDefault="00F9594D" w:rsidP="00ED2896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2°</w:t>
            </w:r>
            <w:r w:rsidR="00ED2896">
              <w:rPr>
                <w:rFonts w:ascii="Arial" w:eastAsia="Arial" w:hAnsi="Arial" w:cs="Arial"/>
              </w:rPr>
              <w:t xml:space="preserve"> - 3º</w:t>
            </w:r>
          </w:p>
        </w:tc>
        <w:tc>
          <w:tcPr>
            <w:tcW w:w="727" w:type="dxa"/>
            <w:vAlign w:val="center"/>
          </w:tcPr>
          <w:p w14:paraId="5B59078E" w14:textId="77777777" w:rsidR="00EE6703" w:rsidRDefault="00F9594D" w:rsidP="00ED2896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C.O.</w:t>
            </w:r>
          </w:p>
        </w:tc>
      </w:tr>
      <w:tr w:rsidR="00EE6703" w14:paraId="19F1E0BB" w14:textId="77777777" w:rsidTr="00ED2896">
        <w:tc>
          <w:tcPr>
            <w:tcW w:w="2791" w:type="dxa"/>
            <w:vAlign w:val="center"/>
          </w:tcPr>
          <w:p w14:paraId="38152E3F" w14:textId="69A855DB" w:rsidR="00EE6703" w:rsidRPr="00ED2896" w:rsidRDefault="00ED2896" w:rsidP="001E75E0">
            <w:pPr>
              <w:pStyle w:val="Prrafodelista"/>
              <w:numPr>
                <w:ilvl w:val="0"/>
                <w:numId w:val="1"/>
              </w:numPr>
              <w:spacing w:line="1" w:lineRule="atLeast"/>
              <w:ind w:leftChars="0" w:firstLineChars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Barragán Martínez, Ana Ximena</w:t>
            </w:r>
          </w:p>
        </w:tc>
        <w:tc>
          <w:tcPr>
            <w:tcW w:w="793" w:type="dxa"/>
            <w:vAlign w:val="center"/>
          </w:tcPr>
          <w:p w14:paraId="1F9BFEA2" w14:textId="6C08B8DD" w:rsidR="00EE6703" w:rsidRDefault="00ED2896" w:rsidP="00ED2896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3º</w:t>
            </w:r>
          </w:p>
        </w:tc>
        <w:tc>
          <w:tcPr>
            <w:tcW w:w="980" w:type="dxa"/>
            <w:vAlign w:val="center"/>
          </w:tcPr>
          <w:p w14:paraId="3E844054" w14:textId="59FFD974" w:rsidR="00EE6703" w:rsidRDefault="00ED2896" w:rsidP="00ED2896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3º</w:t>
            </w:r>
          </w:p>
        </w:tc>
        <w:tc>
          <w:tcPr>
            <w:tcW w:w="783" w:type="dxa"/>
            <w:vAlign w:val="center"/>
          </w:tcPr>
          <w:p w14:paraId="72A4A82F" w14:textId="43F7E15F" w:rsidR="00EE6703" w:rsidRDefault="00ED2896" w:rsidP="00ED2896">
            <w:pPr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C.O.</w:t>
            </w:r>
          </w:p>
        </w:tc>
        <w:tc>
          <w:tcPr>
            <w:tcW w:w="2851" w:type="dxa"/>
            <w:vAlign w:val="center"/>
          </w:tcPr>
          <w:p w14:paraId="31D512D4" w14:textId="5B85E658" w:rsidR="00EE6703" w:rsidRDefault="00EE6703" w:rsidP="00ED2896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865" w:type="dxa"/>
            <w:vAlign w:val="center"/>
          </w:tcPr>
          <w:p w14:paraId="56401D51" w14:textId="75EB360F" w:rsidR="00EE6703" w:rsidRDefault="00EE6703" w:rsidP="00ED2896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  <w:vAlign w:val="center"/>
          </w:tcPr>
          <w:p w14:paraId="74B17F25" w14:textId="5D613997" w:rsidR="00EE6703" w:rsidRDefault="00EE6703" w:rsidP="00ED2896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727" w:type="dxa"/>
            <w:vAlign w:val="center"/>
          </w:tcPr>
          <w:p w14:paraId="58679CA9" w14:textId="5EF0F7D9" w:rsidR="00EE6703" w:rsidRDefault="00EE6703" w:rsidP="00ED2896">
            <w:pPr>
              <w:ind w:left="0" w:hanging="2"/>
              <w:jc w:val="center"/>
              <w:rPr>
                <w:rFonts w:ascii="Arial" w:eastAsia="Arial" w:hAnsi="Arial" w:cs="Arial"/>
              </w:rPr>
            </w:pPr>
          </w:p>
        </w:tc>
      </w:tr>
      <w:tr w:rsidR="00EE6703" w14:paraId="0DB8868B" w14:textId="77777777" w:rsidTr="00EE6703">
        <w:tc>
          <w:tcPr>
            <w:tcW w:w="2791" w:type="dxa"/>
          </w:tcPr>
          <w:p w14:paraId="6F471789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3.-</w:t>
            </w:r>
          </w:p>
        </w:tc>
        <w:tc>
          <w:tcPr>
            <w:tcW w:w="793" w:type="dxa"/>
          </w:tcPr>
          <w:p w14:paraId="155EC60D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14:paraId="6FE0AE1F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783" w:type="dxa"/>
          </w:tcPr>
          <w:p w14:paraId="1984CD75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2851" w:type="dxa"/>
          </w:tcPr>
          <w:p w14:paraId="16CAAE17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865" w:type="dxa"/>
          </w:tcPr>
          <w:p w14:paraId="78855EC0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14:paraId="2F90E702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727" w:type="dxa"/>
          </w:tcPr>
          <w:p w14:paraId="64FB09EC" w14:textId="77777777" w:rsidR="00EE6703" w:rsidRDefault="00EE6703" w:rsidP="00EE6703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  <w:tr w:rsidR="00EE6703" w14:paraId="4739427E" w14:textId="77777777" w:rsidTr="00EE6703">
        <w:tc>
          <w:tcPr>
            <w:tcW w:w="10770" w:type="dxa"/>
            <w:gridSpan w:val="8"/>
          </w:tcPr>
          <w:p w14:paraId="5CF7B53E" w14:textId="77777777" w:rsidR="00ED2896" w:rsidRDefault="00ED2896" w:rsidP="00EE6703">
            <w:pPr>
              <w:spacing w:after="0" w:line="240" w:lineRule="auto"/>
              <w:ind w:left="0" w:hanging="2"/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  <w:p w14:paraId="16B743F3" w14:textId="1DB5A7EB" w:rsidR="00EE6703" w:rsidRPr="00ED2896" w:rsidRDefault="00EE6703" w:rsidP="00EE6703">
            <w:pPr>
              <w:spacing w:after="0" w:line="240" w:lineRule="auto"/>
              <w:ind w:left="0" w:hanging="2"/>
              <w:jc w:val="center"/>
              <w:rPr>
                <w:sz w:val="24"/>
                <w:szCs w:val="24"/>
              </w:rPr>
            </w:pPr>
            <w:r w:rsidRPr="00ED2896">
              <w:rPr>
                <w:b/>
                <w:bCs/>
                <w:sz w:val="24"/>
                <w:szCs w:val="24"/>
                <w:u w:val="single"/>
              </w:rPr>
              <w:t>CONTENIDOS</w:t>
            </w:r>
          </w:p>
          <w:p w14:paraId="0FB68551" w14:textId="77777777" w:rsidR="00F9594D" w:rsidRPr="00ED2896" w:rsidRDefault="00F9594D" w:rsidP="00F9594D">
            <w:pPr>
              <w:spacing w:after="0"/>
              <w:ind w:left="0" w:hanging="2"/>
              <w:rPr>
                <w:rFonts w:ascii="Times New Roman" w:hAnsi="Times New Roman"/>
                <w:b/>
                <w:sz w:val="24"/>
                <w:szCs w:val="24"/>
                <w:lang w:val="es-ES"/>
              </w:rPr>
            </w:pPr>
            <w:r w:rsidRPr="00ED2896">
              <w:rPr>
                <w:rFonts w:ascii="Times New Roman" w:hAnsi="Times New Roman"/>
                <w:b/>
                <w:sz w:val="24"/>
                <w:szCs w:val="24"/>
                <w:lang w:val="es-ES"/>
              </w:rPr>
              <w:t>EJE 1: Cinemática</w:t>
            </w:r>
          </w:p>
          <w:p w14:paraId="68252534" w14:textId="77777777" w:rsidR="00F9594D" w:rsidRPr="00ED2896" w:rsidRDefault="00F9594D" w:rsidP="00F9594D">
            <w:pPr>
              <w:spacing w:after="0"/>
              <w:ind w:left="0" w:hanging="2"/>
              <w:jc w:val="both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ED2896">
              <w:rPr>
                <w:rFonts w:ascii="Times New Roman" w:hAnsi="Times New Roman"/>
                <w:sz w:val="24"/>
                <w:szCs w:val="24"/>
                <w:lang w:val="es-ES"/>
              </w:rPr>
              <w:t>Distancia y desplazamiento. Rapidez y velocidad. Movimiento rectilíneo uniforme (MRU). Representación gráfica. Movimiento rectilíneo uniformemente variado (MRUV). Aceleración y desaceleración. Graficas. Caída libre y tiro vertical.</w:t>
            </w:r>
          </w:p>
          <w:p w14:paraId="74111F3E" w14:textId="77777777" w:rsidR="00F9594D" w:rsidRPr="00ED2896" w:rsidRDefault="00F9594D" w:rsidP="00F9594D">
            <w:pPr>
              <w:spacing w:after="0"/>
              <w:ind w:left="0" w:hanging="2"/>
              <w:jc w:val="both"/>
              <w:rPr>
                <w:rFonts w:ascii="Times New Roman" w:hAnsi="Times New Roman"/>
                <w:b/>
                <w:sz w:val="24"/>
                <w:szCs w:val="24"/>
                <w:lang w:val="es-ES"/>
              </w:rPr>
            </w:pPr>
            <w:r w:rsidRPr="00ED2896">
              <w:rPr>
                <w:rFonts w:ascii="Times New Roman" w:hAnsi="Times New Roman"/>
                <w:b/>
                <w:sz w:val="24"/>
                <w:szCs w:val="24"/>
                <w:lang w:val="es-ES"/>
              </w:rPr>
              <w:t>EJE 2: Dinámica – Trabajo y Energía</w:t>
            </w:r>
          </w:p>
          <w:p w14:paraId="4FE8882E" w14:textId="77777777" w:rsidR="00F9594D" w:rsidRPr="00ED2896" w:rsidRDefault="00F9594D" w:rsidP="00F9594D">
            <w:pPr>
              <w:spacing w:after="0"/>
              <w:ind w:left="0" w:hanging="2"/>
              <w:jc w:val="both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ED2896">
              <w:rPr>
                <w:rFonts w:ascii="Times New Roman" w:hAnsi="Times New Roman"/>
                <w:sz w:val="24"/>
                <w:szCs w:val="24"/>
                <w:lang w:val="es-ES"/>
              </w:rPr>
              <w:t>Leyes de Newton. Relación entre masa, peso y aceleración de la gravedad. Sistema de cuerpos ligados entre sí. Diagrama de cuerpo libre. Fuerza de rozamiento.</w:t>
            </w:r>
          </w:p>
          <w:p w14:paraId="26BD33E4" w14:textId="77777777" w:rsidR="00F9594D" w:rsidRPr="00ED2896" w:rsidRDefault="00F9594D" w:rsidP="00F9594D">
            <w:pPr>
              <w:spacing w:after="0"/>
              <w:ind w:left="0" w:hanging="2"/>
              <w:jc w:val="both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ED2896">
              <w:rPr>
                <w:rFonts w:ascii="Times New Roman" w:hAnsi="Times New Roman"/>
                <w:sz w:val="24"/>
                <w:szCs w:val="24"/>
                <w:lang w:val="es-ES"/>
              </w:rPr>
              <w:t>Energía mecánica. Ley de conservación de la energía. Energía potencial y cinética. Trabajo y potencia.</w:t>
            </w:r>
          </w:p>
          <w:p w14:paraId="437C69E0" w14:textId="77777777" w:rsidR="00F9594D" w:rsidRPr="00ED2896" w:rsidRDefault="00F9594D" w:rsidP="00F9594D">
            <w:pPr>
              <w:spacing w:after="0"/>
              <w:ind w:left="0" w:hanging="2"/>
              <w:jc w:val="both"/>
              <w:rPr>
                <w:rFonts w:ascii="Times New Roman" w:hAnsi="Times New Roman"/>
                <w:b/>
                <w:sz w:val="24"/>
                <w:szCs w:val="24"/>
                <w:lang w:val="es-ES"/>
              </w:rPr>
            </w:pPr>
            <w:r w:rsidRPr="00ED2896">
              <w:rPr>
                <w:rFonts w:ascii="Times New Roman" w:hAnsi="Times New Roman"/>
                <w:b/>
                <w:sz w:val="24"/>
                <w:szCs w:val="24"/>
                <w:lang w:val="es-ES"/>
              </w:rPr>
              <w:t>EJE 3: Presión – Calor y Temperatura</w:t>
            </w:r>
          </w:p>
          <w:p w14:paraId="16F68B1F" w14:textId="77777777" w:rsidR="00F9594D" w:rsidRPr="00ED2896" w:rsidRDefault="00F9594D" w:rsidP="00F9594D">
            <w:pPr>
              <w:spacing w:after="0"/>
              <w:ind w:left="0" w:hanging="2"/>
              <w:jc w:val="both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ED2896">
              <w:rPr>
                <w:rFonts w:ascii="Times New Roman" w:hAnsi="Times New Roman"/>
                <w:sz w:val="24"/>
                <w:szCs w:val="24"/>
                <w:lang w:val="es-ES"/>
              </w:rPr>
              <w:t>Presión. Presión atmosférica. Fluidos en reposo y movimiento. Principio de Pascal. Prensa hidráulica. Principio de Arquímedes. Equilibrio de los cuerpos flotantes.</w:t>
            </w:r>
          </w:p>
          <w:p w14:paraId="2500B971" w14:textId="77777777" w:rsidR="00EE6703" w:rsidRDefault="00F9594D" w:rsidP="00F9594D">
            <w:pPr>
              <w:spacing w:after="0"/>
              <w:ind w:left="0" w:hanging="2"/>
              <w:jc w:val="both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ED2896">
              <w:rPr>
                <w:rFonts w:ascii="Times New Roman" w:hAnsi="Times New Roman"/>
                <w:sz w:val="24"/>
                <w:szCs w:val="24"/>
                <w:lang w:val="es-ES"/>
              </w:rPr>
              <w:t>Concepto de calor y temperatura. Propagación del calor. Las escalas de temperatura: Celsius, Fahrenheit y Kelvin.</w:t>
            </w:r>
          </w:p>
          <w:p w14:paraId="0B43E873" w14:textId="25F0E151" w:rsidR="00ED2896" w:rsidRPr="00ED2896" w:rsidRDefault="00ED2896" w:rsidP="00F9594D">
            <w:pPr>
              <w:spacing w:after="0"/>
              <w:ind w:left="0" w:hanging="2"/>
              <w:jc w:val="both"/>
              <w:rPr>
                <w:rFonts w:ascii="Times New Roman" w:hAnsi="Times New Roman"/>
                <w:sz w:val="24"/>
                <w:szCs w:val="24"/>
                <w:lang w:val="es-ES"/>
              </w:rPr>
            </w:pPr>
          </w:p>
        </w:tc>
      </w:tr>
      <w:tr w:rsidR="00EE6703" w14:paraId="418BC25B" w14:textId="77777777" w:rsidTr="00EE6703">
        <w:tc>
          <w:tcPr>
            <w:tcW w:w="10770" w:type="dxa"/>
            <w:gridSpan w:val="8"/>
          </w:tcPr>
          <w:p w14:paraId="7AB8B6E2" w14:textId="77777777" w:rsidR="00EE6703" w:rsidRPr="00ED2896" w:rsidRDefault="00EE6703" w:rsidP="00EE6703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 w:rsidRPr="00ED2896">
              <w:rPr>
                <w:b/>
                <w:bCs/>
                <w:sz w:val="24"/>
                <w:szCs w:val="24"/>
              </w:rPr>
              <w:t>Criterios de evaluación: ALGUNOS EJEMPLOS</w:t>
            </w:r>
          </w:p>
          <w:p w14:paraId="1B4CF783" w14:textId="77777777" w:rsidR="00F9594D" w:rsidRPr="00ED2896" w:rsidRDefault="00F9594D" w:rsidP="00F9594D">
            <w:pPr>
              <w:pStyle w:val="Prrafodelista"/>
              <w:numPr>
                <w:ilvl w:val="0"/>
                <w:numId w:val="2"/>
              </w:numPr>
              <w:suppressAutoHyphens w:val="0"/>
              <w:spacing w:after="0" w:line="259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ED2896">
              <w:rPr>
                <w:rFonts w:ascii="Times New Roman" w:hAnsi="Times New Roman"/>
                <w:sz w:val="24"/>
                <w:szCs w:val="24"/>
                <w:lang w:val="es-ES"/>
              </w:rPr>
              <w:t>Solvencia en el uso del lenguaje especifico.</w:t>
            </w:r>
          </w:p>
          <w:p w14:paraId="72C0165B" w14:textId="77777777" w:rsidR="00F9594D" w:rsidRPr="00ED2896" w:rsidRDefault="00F9594D" w:rsidP="00F9594D">
            <w:pPr>
              <w:pStyle w:val="Prrafodelista"/>
              <w:numPr>
                <w:ilvl w:val="0"/>
                <w:numId w:val="2"/>
              </w:numPr>
              <w:suppressAutoHyphens w:val="0"/>
              <w:spacing w:after="0" w:line="259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ED2896">
              <w:rPr>
                <w:rFonts w:ascii="Times New Roman" w:hAnsi="Times New Roman"/>
                <w:sz w:val="24"/>
                <w:szCs w:val="24"/>
                <w:lang w:val="es-ES"/>
              </w:rPr>
              <w:t>Capacidad de analizar problemas, desarrollando soluciones.</w:t>
            </w:r>
          </w:p>
          <w:p w14:paraId="4E26A2FC" w14:textId="77777777" w:rsidR="00F9594D" w:rsidRPr="00ED2896" w:rsidRDefault="00F9594D" w:rsidP="00F9594D">
            <w:pPr>
              <w:pStyle w:val="Prrafodelista"/>
              <w:numPr>
                <w:ilvl w:val="0"/>
                <w:numId w:val="2"/>
              </w:numPr>
              <w:suppressAutoHyphens w:val="0"/>
              <w:spacing w:after="0" w:line="259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ED2896">
              <w:rPr>
                <w:rFonts w:ascii="Times New Roman" w:hAnsi="Times New Roman"/>
                <w:sz w:val="24"/>
                <w:szCs w:val="24"/>
                <w:lang w:val="es-ES"/>
              </w:rPr>
              <w:t>Capacidad de transferir los conocimientos adquiridos para la resolución de problemas planteados.</w:t>
            </w:r>
          </w:p>
          <w:p w14:paraId="3B477630" w14:textId="77777777" w:rsidR="00F9594D" w:rsidRPr="00ED2896" w:rsidRDefault="00F9594D" w:rsidP="00F9594D">
            <w:pPr>
              <w:pStyle w:val="Prrafodelista"/>
              <w:numPr>
                <w:ilvl w:val="0"/>
                <w:numId w:val="2"/>
              </w:numPr>
              <w:suppressAutoHyphens w:val="0"/>
              <w:spacing w:after="0" w:line="259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ED2896">
              <w:rPr>
                <w:rFonts w:ascii="Times New Roman" w:hAnsi="Times New Roman"/>
                <w:sz w:val="24"/>
                <w:szCs w:val="24"/>
                <w:lang w:val="es-ES"/>
              </w:rPr>
              <w:t>Participación activa y reflexiva en clase.</w:t>
            </w:r>
          </w:p>
          <w:p w14:paraId="131BF4E2" w14:textId="77777777" w:rsidR="00EE6703" w:rsidRDefault="00F9594D" w:rsidP="00F9594D">
            <w:pPr>
              <w:pStyle w:val="Prrafodelista"/>
              <w:numPr>
                <w:ilvl w:val="0"/>
                <w:numId w:val="2"/>
              </w:numPr>
              <w:suppressAutoHyphens w:val="0"/>
              <w:spacing w:after="0" w:line="259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ED2896">
              <w:rPr>
                <w:rFonts w:ascii="Times New Roman" w:hAnsi="Times New Roman"/>
                <w:sz w:val="24"/>
                <w:szCs w:val="24"/>
                <w:lang w:val="es-ES"/>
              </w:rPr>
              <w:t>Examen escrito e individual sin repercusión, solo se hará otro examen en caso de enfermedad.</w:t>
            </w:r>
          </w:p>
          <w:p w14:paraId="3F8DE4B5" w14:textId="6B89735F" w:rsidR="00ED2896" w:rsidRPr="00ED2896" w:rsidRDefault="00ED2896" w:rsidP="00ED2896">
            <w:pPr>
              <w:pStyle w:val="Prrafodelista"/>
              <w:suppressAutoHyphens w:val="0"/>
              <w:spacing w:after="0" w:line="259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hAnsi="Times New Roman"/>
                <w:sz w:val="24"/>
                <w:szCs w:val="24"/>
                <w:lang w:val="es-ES"/>
              </w:rPr>
            </w:pPr>
          </w:p>
        </w:tc>
      </w:tr>
      <w:tr w:rsidR="00EE6703" w14:paraId="7B57E4CA" w14:textId="77777777" w:rsidTr="00EE6703">
        <w:tc>
          <w:tcPr>
            <w:tcW w:w="10770" w:type="dxa"/>
            <w:gridSpan w:val="8"/>
          </w:tcPr>
          <w:p w14:paraId="29ABE54B" w14:textId="77777777" w:rsidR="00EE6703" w:rsidRPr="00ED2896" w:rsidRDefault="00EE6703" w:rsidP="00EE6703">
            <w:pPr>
              <w:spacing w:after="120" w:line="240" w:lineRule="auto"/>
              <w:ind w:left="0" w:hanging="2"/>
              <w:rPr>
                <w:b/>
                <w:bCs/>
                <w:sz w:val="24"/>
                <w:szCs w:val="24"/>
              </w:rPr>
            </w:pPr>
            <w:r w:rsidRPr="00ED2896">
              <w:rPr>
                <w:b/>
                <w:bCs/>
                <w:sz w:val="24"/>
                <w:szCs w:val="24"/>
              </w:rPr>
              <w:t>Bibliografía del alumno:</w:t>
            </w:r>
          </w:p>
          <w:p w14:paraId="4288259E" w14:textId="77777777" w:rsidR="00F9594D" w:rsidRPr="00ED2896" w:rsidRDefault="00F9594D" w:rsidP="00F9594D">
            <w:pPr>
              <w:pStyle w:val="Prrafodelista"/>
              <w:numPr>
                <w:ilvl w:val="0"/>
                <w:numId w:val="3"/>
              </w:numPr>
              <w:suppressAutoHyphens w:val="0"/>
              <w:spacing w:after="0" w:line="259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hAnsi="Times New Roman"/>
                <w:sz w:val="24"/>
                <w:szCs w:val="24"/>
                <w:lang w:val="es-ES"/>
              </w:rPr>
            </w:pPr>
            <w:r w:rsidRPr="00ED2896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Calderón. </w:t>
            </w:r>
            <w:proofErr w:type="spellStart"/>
            <w:r w:rsidRPr="00ED2896">
              <w:rPr>
                <w:rFonts w:ascii="Times New Roman" w:hAnsi="Times New Roman"/>
                <w:sz w:val="24"/>
                <w:szCs w:val="24"/>
                <w:lang w:val="es-ES"/>
              </w:rPr>
              <w:t>Codner</w:t>
            </w:r>
            <w:proofErr w:type="spellEnd"/>
            <w:r w:rsidRPr="00ED2896">
              <w:rPr>
                <w:rFonts w:ascii="Times New Roman" w:hAnsi="Times New Roman"/>
                <w:sz w:val="24"/>
                <w:szCs w:val="24"/>
                <w:lang w:val="es-ES"/>
              </w:rPr>
              <w:t>. Física. Puerto de palos.</w:t>
            </w:r>
          </w:p>
          <w:p w14:paraId="7C180127" w14:textId="77777777" w:rsidR="00F9594D" w:rsidRPr="00ED2896" w:rsidRDefault="00F9594D" w:rsidP="00F9594D">
            <w:pPr>
              <w:pStyle w:val="Prrafodelista"/>
              <w:numPr>
                <w:ilvl w:val="0"/>
                <w:numId w:val="3"/>
              </w:numPr>
              <w:suppressAutoHyphens w:val="0"/>
              <w:spacing w:after="0" w:line="259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hAnsi="Times New Roman"/>
                <w:sz w:val="24"/>
                <w:szCs w:val="24"/>
              </w:rPr>
            </w:pPr>
            <w:r w:rsidRPr="00ED2896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Ministerio de Educación. Física 1° curso. </w:t>
            </w:r>
            <w:r w:rsidRPr="00ED2896">
              <w:rPr>
                <w:rFonts w:ascii="Times New Roman" w:hAnsi="Times New Roman"/>
                <w:sz w:val="24"/>
                <w:szCs w:val="24"/>
              </w:rPr>
              <w:t>Editorial Don Bosco.</w:t>
            </w:r>
          </w:p>
          <w:p w14:paraId="3FF11E71" w14:textId="77777777" w:rsidR="00F9594D" w:rsidRPr="00ED2896" w:rsidRDefault="00F9594D" w:rsidP="00F9594D">
            <w:pPr>
              <w:pStyle w:val="Prrafodelista"/>
              <w:numPr>
                <w:ilvl w:val="0"/>
                <w:numId w:val="3"/>
              </w:numPr>
              <w:suppressAutoHyphens w:val="0"/>
              <w:spacing w:after="0" w:line="259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hAnsi="Times New Roman"/>
                <w:sz w:val="24"/>
                <w:szCs w:val="24"/>
              </w:rPr>
            </w:pPr>
            <w:r w:rsidRPr="00ED2896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Calderón. </w:t>
            </w:r>
            <w:proofErr w:type="spellStart"/>
            <w:r w:rsidRPr="00ED2896">
              <w:rPr>
                <w:rFonts w:ascii="Times New Roman" w:hAnsi="Times New Roman"/>
                <w:sz w:val="24"/>
                <w:szCs w:val="24"/>
                <w:lang w:val="es-ES"/>
              </w:rPr>
              <w:t>Iuliani</w:t>
            </w:r>
            <w:proofErr w:type="spellEnd"/>
            <w:r w:rsidRPr="00ED2896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. Macchi. Rodríguez Usé. </w:t>
            </w:r>
            <w:proofErr w:type="spellStart"/>
            <w:r w:rsidRPr="00ED2896">
              <w:rPr>
                <w:rFonts w:ascii="Times New Roman" w:hAnsi="Times New Roman"/>
                <w:sz w:val="24"/>
                <w:szCs w:val="24"/>
              </w:rPr>
              <w:t>Rubintein</w:t>
            </w:r>
            <w:proofErr w:type="spellEnd"/>
            <w:r w:rsidRPr="00ED2896">
              <w:rPr>
                <w:rFonts w:ascii="Times New Roman" w:hAnsi="Times New Roman"/>
                <w:sz w:val="24"/>
                <w:szCs w:val="24"/>
              </w:rPr>
              <w:t>. Física. Tinta fresca.</w:t>
            </w:r>
          </w:p>
          <w:p w14:paraId="13A78C14" w14:textId="77777777" w:rsidR="00EE6703" w:rsidRDefault="00F9594D" w:rsidP="00F9594D">
            <w:pPr>
              <w:pStyle w:val="Prrafodelista"/>
              <w:numPr>
                <w:ilvl w:val="0"/>
                <w:numId w:val="3"/>
              </w:numPr>
              <w:suppressAutoHyphens w:val="0"/>
              <w:spacing w:after="0" w:line="259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hAnsi="Times New Roman"/>
                <w:sz w:val="24"/>
                <w:szCs w:val="24"/>
              </w:rPr>
            </w:pPr>
            <w:r w:rsidRPr="00ED2896">
              <w:rPr>
                <w:rFonts w:ascii="Times New Roman" w:hAnsi="Times New Roman"/>
                <w:sz w:val="24"/>
                <w:szCs w:val="24"/>
                <w:lang w:val="es-ES"/>
              </w:rPr>
              <w:t xml:space="preserve">Ministerio de Educación. Física 2° curso. </w:t>
            </w:r>
            <w:r w:rsidRPr="00ED2896">
              <w:rPr>
                <w:rFonts w:ascii="Times New Roman" w:hAnsi="Times New Roman"/>
                <w:sz w:val="24"/>
                <w:szCs w:val="24"/>
              </w:rPr>
              <w:t>Editorial Don Bosco.</w:t>
            </w:r>
          </w:p>
          <w:p w14:paraId="2029B6D6" w14:textId="328E2ED6" w:rsidR="00ED2896" w:rsidRPr="00ED2896" w:rsidRDefault="00ED2896" w:rsidP="00ED2896">
            <w:pPr>
              <w:pStyle w:val="Prrafodelista"/>
              <w:suppressAutoHyphens w:val="0"/>
              <w:spacing w:after="0" w:line="259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5F10A4C" w14:textId="77777777" w:rsidR="00E86AB3" w:rsidRDefault="00E86AB3">
      <w:pPr>
        <w:rPr>
          <w:rFonts w:ascii="Arial" w:eastAsia="Arial" w:hAnsi="Arial" w:cs="Arial"/>
        </w:rPr>
      </w:pPr>
    </w:p>
    <w:sectPr w:rsidR="00E86AB3" w:rsidSect="00EE6703">
      <w:pgSz w:w="12240" w:h="15840"/>
      <w:pgMar w:top="720" w:right="720" w:bottom="720" w:left="720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48182B-A0B1-4FF2-938C-AD8EA0ADE2BE}"/>
    <w:embedBold r:id="rId2" w:fontKey="{E98B8AF0-9253-4482-BC30-7DE09016D6F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A4DFF92-DB4C-4535-823B-E0CE7E787A3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CD2DE92-AE30-473A-889D-B4CD8060CC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B7C5AAB-48D9-4BEE-9758-F4A6B6DD735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F81F2C"/>
    <w:multiLevelType w:val="hybridMultilevel"/>
    <w:tmpl w:val="CD642912"/>
    <w:lvl w:ilvl="0" w:tplc="CC1023A4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2AD14639"/>
    <w:multiLevelType w:val="hybridMultilevel"/>
    <w:tmpl w:val="955EB97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C47C83"/>
    <w:multiLevelType w:val="hybridMultilevel"/>
    <w:tmpl w:val="EBA84D0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6325829">
    <w:abstractNumId w:val="0"/>
  </w:num>
  <w:num w:numId="2" w16cid:durableId="1309087570">
    <w:abstractNumId w:val="1"/>
  </w:num>
  <w:num w:numId="3" w16cid:durableId="19361349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AB3"/>
    <w:rsid w:val="001E75E0"/>
    <w:rsid w:val="00592EB4"/>
    <w:rsid w:val="00A26F9E"/>
    <w:rsid w:val="00B47547"/>
    <w:rsid w:val="00C727B5"/>
    <w:rsid w:val="00E86AB3"/>
    <w:rsid w:val="00ED2896"/>
    <w:rsid w:val="00EE6703"/>
    <w:rsid w:val="00F95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CA6FB"/>
  <w15:docId w15:val="{8D67AF0E-31E2-4B9A-A834-074082DBB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mTfbH893x8qlZYIoAD+qNMffOw==">CgMxLjA4AHIhMVUzaUkydjdneWc4ZGhJeVJkRElydHBwQy00eFJPNkpI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cp:lastPrinted>2026-03-10T11:56:00Z</cp:lastPrinted>
  <dcterms:created xsi:type="dcterms:W3CDTF">2026-03-10T11:52:00Z</dcterms:created>
  <dcterms:modified xsi:type="dcterms:W3CDTF">2026-03-10T11:58:00Z</dcterms:modified>
</cp:coreProperties>
</file>